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91510B" w14:textId="787D711D" w:rsidR="4FDBEC99" w:rsidRDefault="4FDBEC99" w:rsidP="4FDBEC99">
      <w:pPr>
        <w:jc w:val="center"/>
        <w:rPr>
          <w:rFonts w:ascii="Times New Roman" w:eastAsia="Times New Roman" w:hAnsi="Times New Roman" w:cs="Times New Roman"/>
          <w:sz w:val="24"/>
          <w:szCs w:val="24"/>
        </w:rPr>
      </w:pPr>
      <w:r w:rsidRPr="4FDBEC99">
        <w:rPr>
          <w:rFonts w:ascii="Times New Roman" w:eastAsia="Times New Roman" w:hAnsi="Times New Roman" w:cs="Times New Roman"/>
          <w:sz w:val="24"/>
          <w:szCs w:val="24"/>
        </w:rPr>
        <w:t xml:space="preserve">__________ Township, ________County, Pennsylvania </w:t>
      </w:r>
    </w:p>
    <w:p w14:paraId="6CCD20BA" w14:textId="6987481A" w:rsidR="4FDBEC99" w:rsidRDefault="63770086" w:rsidP="4FDBEC99">
      <w:pPr>
        <w:jc w:val="center"/>
        <w:rPr>
          <w:rFonts w:ascii="Times New Roman" w:eastAsia="Times New Roman" w:hAnsi="Times New Roman" w:cs="Times New Roman"/>
          <w:sz w:val="24"/>
          <w:szCs w:val="24"/>
        </w:rPr>
      </w:pPr>
      <w:r w:rsidRPr="311B2ABF">
        <w:rPr>
          <w:rFonts w:ascii="Times New Roman" w:eastAsia="Times New Roman" w:hAnsi="Times New Roman" w:cs="Times New Roman"/>
          <w:sz w:val="24"/>
          <w:szCs w:val="24"/>
        </w:rPr>
        <w:t xml:space="preserve">Resolution Declaring Local Government Week: April </w:t>
      </w:r>
      <w:r w:rsidR="00E8159E">
        <w:rPr>
          <w:rFonts w:ascii="Times New Roman" w:eastAsia="Times New Roman" w:hAnsi="Times New Roman" w:cs="Times New Roman"/>
          <w:sz w:val="24"/>
          <w:szCs w:val="24"/>
        </w:rPr>
        <w:t>20-24</w:t>
      </w:r>
      <w:r w:rsidRPr="311B2ABF">
        <w:rPr>
          <w:rFonts w:ascii="Times New Roman" w:eastAsia="Times New Roman" w:hAnsi="Times New Roman" w:cs="Times New Roman"/>
          <w:sz w:val="24"/>
          <w:szCs w:val="24"/>
        </w:rPr>
        <w:t>, 20</w:t>
      </w:r>
      <w:r w:rsidR="76AA8946" w:rsidRPr="311B2ABF">
        <w:rPr>
          <w:rFonts w:ascii="Times New Roman" w:eastAsia="Times New Roman" w:hAnsi="Times New Roman" w:cs="Times New Roman"/>
          <w:sz w:val="24"/>
          <w:szCs w:val="24"/>
        </w:rPr>
        <w:t>26</w:t>
      </w:r>
    </w:p>
    <w:p w14:paraId="4B17FE99" w14:textId="0B876EC0" w:rsidR="4FDBEC99" w:rsidRDefault="4FDBEC99" w:rsidP="4FDBEC99">
      <w:pPr>
        <w:jc w:val="both"/>
        <w:rPr>
          <w:rFonts w:ascii="Times New Roman" w:eastAsia="Times New Roman" w:hAnsi="Times New Roman" w:cs="Times New Roman"/>
          <w:sz w:val="24"/>
          <w:szCs w:val="24"/>
        </w:rPr>
      </w:pPr>
      <w:r w:rsidRPr="4FDBEC99">
        <w:rPr>
          <w:rFonts w:ascii="Times New Roman" w:eastAsia="Times New Roman" w:hAnsi="Times New Roman" w:cs="Times New Roman"/>
          <w:b/>
          <w:bCs/>
          <w:sz w:val="24"/>
          <w:szCs w:val="24"/>
        </w:rPr>
        <w:t>WHEREAS</w:t>
      </w:r>
      <w:r w:rsidRPr="4FDBEC99">
        <w:rPr>
          <w:rFonts w:ascii="Times New Roman" w:eastAsia="Times New Roman" w:hAnsi="Times New Roman" w:cs="Times New Roman"/>
          <w:sz w:val="24"/>
          <w:szCs w:val="24"/>
        </w:rPr>
        <w:t xml:space="preserve">, local government is the backbone of our democracy and the bedrock of our political system; and </w:t>
      </w:r>
    </w:p>
    <w:p w14:paraId="164CE073" w14:textId="56BA098C" w:rsidR="4FDBEC99" w:rsidRDefault="4FDBEC99" w:rsidP="4FDBEC99">
      <w:pPr>
        <w:jc w:val="both"/>
        <w:rPr>
          <w:rFonts w:ascii="Times New Roman" w:eastAsia="Times New Roman" w:hAnsi="Times New Roman" w:cs="Times New Roman"/>
          <w:sz w:val="24"/>
          <w:szCs w:val="24"/>
        </w:rPr>
      </w:pPr>
      <w:r w:rsidRPr="4FDBEC99">
        <w:rPr>
          <w:rFonts w:ascii="Times New Roman" w:eastAsia="Times New Roman" w:hAnsi="Times New Roman" w:cs="Times New Roman"/>
          <w:b/>
          <w:bCs/>
          <w:sz w:val="24"/>
          <w:szCs w:val="24"/>
        </w:rPr>
        <w:t>WHEREAS</w:t>
      </w:r>
      <w:r w:rsidRPr="4FDBEC99">
        <w:rPr>
          <w:rFonts w:ascii="Times New Roman" w:eastAsia="Times New Roman" w:hAnsi="Times New Roman" w:cs="Times New Roman"/>
          <w:sz w:val="24"/>
          <w:szCs w:val="24"/>
        </w:rPr>
        <w:t xml:space="preserve">, Pennsylvania local government is the epitome of a "grassroots" operation and local government elected officials are ordinary citizens who choose to serve their community; and </w:t>
      </w:r>
    </w:p>
    <w:p w14:paraId="56BE333A" w14:textId="053466B3" w:rsidR="4FDBEC99" w:rsidRDefault="4FDBEC99" w:rsidP="4FDBEC99">
      <w:pPr>
        <w:jc w:val="both"/>
        <w:rPr>
          <w:rFonts w:ascii="Times New Roman" w:eastAsia="Times New Roman" w:hAnsi="Times New Roman" w:cs="Times New Roman"/>
          <w:sz w:val="24"/>
          <w:szCs w:val="24"/>
        </w:rPr>
      </w:pPr>
      <w:r w:rsidRPr="4FDBEC99">
        <w:rPr>
          <w:rFonts w:ascii="Times New Roman" w:eastAsia="Times New Roman" w:hAnsi="Times New Roman" w:cs="Times New Roman"/>
          <w:b/>
          <w:bCs/>
          <w:sz w:val="24"/>
          <w:szCs w:val="24"/>
        </w:rPr>
        <w:t>WHEREAS</w:t>
      </w:r>
      <w:r w:rsidRPr="4FDBEC99">
        <w:rPr>
          <w:rFonts w:ascii="Times New Roman" w:eastAsia="Times New Roman" w:hAnsi="Times New Roman" w:cs="Times New Roman"/>
          <w:sz w:val="24"/>
          <w:szCs w:val="24"/>
        </w:rPr>
        <w:t xml:space="preserve">, more than 12 million Pennsylvania residents rely on the services and facilities provided by local government, including townships, which provide essential services such as maintenance of roads and streets, sewage management, police and fire protection, local planning and zoning, waste management and recycling, and parks and recreation; and </w:t>
      </w:r>
    </w:p>
    <w:p w14:paraId="2874DBDC" w14:textId="7AC33B06" w:rsidR="4FDBEC99" w:rsidRDefault="4FDBEC99" w:rsidP="4FDBEC99">
      <w:pPr>
        <w:jc w:val="both"/>
        <w:rPr>
          <w:rFonts w:ascii="Times New Roman" w:eastAsia="Times New Roman" w:hAnsi="Times New Roman" w:cs="Times New Roman"/>
          <w:sz w:val="24"/>
          <w:szCs w:val="24"/>
        </w:rPr>
      </w:pPr>
      <w:r w:rsidRPr="4FDBEC99">
        <w:rPr>
          <w:rFonts w:ascii="Times New Roman" w:eastAsia="Times New Roman" w:hAnsi="Times New Roman" w:cs="Times New Roman"/>
          <w:b/>
          <w:bCs/>
          <w:sz w:val="24"/>
          <w:szCs w:val="24"/>
        </w:rPr>
        <w:t>WHEREAS</w:t>
      </w:r>
      <w:r w:rsidRPr="4FDBEC99">
        <w:rPr>
          <w:rFonts w:ascii="Times New Roman" w:eastAsia="Times New Roman" w:hAnsi="Times New Roman" w:cs="Times New Roman"/>
          <w:sz w:val="24"/>
          <w:szCs w:val="24"/>
        </w:rPr>
        <w:t xml:space="preserve">, Pennsylvania's residents rely upon the dedication of these local governments in meeting many of the health, welfare, and public safety needs of the community; and </w:t>
      </w:r>
    </w:p>
    <w:p w14:paraId="52B2928B" w14:textId="13B176FD" w:rsidR="4FDBEC99" w:rsidRDefault="4FDBEC99" w:rsidP="4FDBEC99">
      <w:pPr>
        <w:jc w:val="both"/>
        <w:rPr>
          <w:rFonts w:ascii="Times New Roman" w:eastAsia="Times New Roman" w:hAnsi="Times New Roman" w:cs="Times New Roman"/>
          <w:sz w:val="24"/>
          <w:szCs w:val="24"/>
        </w:rPr>
      </w:pPr>
      <w:r w:rsidRPr="4FDBEC99">
        <w:rPr>
          <w:rFonts w:ascii="Times New Roman" w:eastAsia="Times New Roman" w:hAnsi="Times New Roman" w:cs="Times New Roman"/>
          <w:b/>
          <w:bCs/>
          <w:sz w:val="24"/>
          <w:szCs w:val="24"/>
        </w:rPr>
        <w:t>WHEREAS</w:t>
      </w:r>
      <w:r w:rsidRPr="4FDBEC99">
        <w:rPr>
          <w:rFonts w:ascii="Times New Roman" w:eastAsia="Times New Roman" w:hAnsi="Times New Roman" w:cs="Times New Roman"/>
          <w:sz w:val="24"/>
          <w:szCs w:val="24"/>
        </w:rPr>
        <w:t xml:space="preserve">, the success of local government is a key element in the overall quality of life; and </w:t>
      </w:r>
    </w:p>
    <w:p w14:paraId="7CD03F7C" w14:textId="2B8CCE1F" w:rsidR="4FDBEC99" w:rsidRDefault="4FDBEC99" w:rsidP="4FDBEC99">
      <w:pPr>
        <w:jc w:val="both"/>
        <w:rPr>
          <w:rFonts w:ascii="Times New Roman" w:eastAsia="Times New Roman" w:hAnsi="Times New Roman" w:cs="Times New Roman"/>
          <w:sz w:val="24"/>
          <w:szCs w:val="24"/>
        </w:rPr>
      </w:pPr>
      <w:r w:rsidRPr="4FDBEC99">
        <w:rPr>
          <w:rFonts w:ascii="Times New Roman" w:eastAsia="Times New Roman" w:hAnsi="Times New Roman" w:cs="Times New Roman"/>
          <w:b/>
          <w:bCs/>
          <w:sz w:val="24"/>
          <w:szCs w:val="24"/>
        </w:rPr>
        <w:t>WHEREAS</w:t>
      </w:r>
      <w:r w:rsidRPr="4FDBEC99">
        <w:rPr>
          <w:rFonts w:ascii="Times New Roman" w:eastAsia="Times New Roman" w:hAnsi="Times New Roman" w:cs="Times New Roman"/>
          <w:sz w:val="24"/>
          <w:szCs w:val="24"/>
        </w:rPr>
        <w:t xml:space="preserve">, our local governments are a testimony to liberty, freedom, and the right to elected self-government; and </w:t>
      </w:r>
    </w:p>
    <w:p w14:paraId="77B6001D" w14:textId="46116E18" w:rsidR="4FDBEC99" w:rsidRDefault="4FDBEC99" w:rsidP="4FDBEC99">
      <w:pPr>
        <w:jc w:val="both"/>
        <w:rPr>
          <w:rFonts w:ascii="Times New Roman" w:eastAsia="Times New Roman" w:hAnsi="Times New Roman" w:cs="Times New Roman"/>
          <w:sz w:val="24"/>
          <w:szCs w:val="24"/>
        </w:rPr>
      </w:pPr>
      <w:r w:rsidRPr="4FDBEC99">
        <w:rPr>
          <w:rFonts w:ascii="Times New Roman" w:eastAsia="Times New Roman" w:hAnsi="Times New Roman" w:cs="Times New Roman"/>
          <w:b/>
          <w:bCs/>
          <w:sz w:val="24"/>
          <w:szCs w:val="24"/>
        </w:rPr>
        <w:t>WHEREAS</w:t>
      </w:r>
      <w:r w:rsidRPr="4FDBEC99">
        <w:rPr>
          <w:rFonts w:ascii="Times New Roman" w:eastAsia="Times New Roman" w:hAnsi="Times New Roman" w:cs="Times New Roman"/>
          <w:sz w:val="24"/>
          <w:szCs w:val="24"/>
        </w:rPr>
        <w:t xml:space="preserve">, "Local Government Week" focuses attention on the need for strong, independent, and active local government in Pennsylvania and recognizes the valuable contributions made by residents serving their communities; </w:t>
      </w:r>
    </w:p>
    <w:p w14:paraId="4A0DDDEF" w14:textId="5B9CE4B2" w:rsidR="4FDBEC99" w:rsidRDefault="63770086" w:rsidP="311B2ABF">
      <w:pPr>
        <w:jc w:val="both"/>
        <w:rPr>
          <w:rFonts w:ascii="Times New Roman" w:eastAsia="Times New Roman" w:hAnsi="Times New Roman" w:cs="Times New Roman"/>
          <w:sz w:val="24"/>
          <w:szCs w:val="24"/>
        </w:rPr>
      </w:pPr>
      <w:r w:rsidRPr="311B2ABF">
        <w:rPr>
          <w:rFonts w:ascii="Times New Roman" w:eastAsia="Times New Roman" w:hAnsi="Times New Roman" w:cs="Times New Roman"/>
          <w:b/>
          <w:bCs/>
          <w:sz w:val="24"/>
          <w:szCs w:val="24"/>
        </w:rPr>
        <w:t>NOW THEREFORE BE IT RESOLVED</w:t>
      </w:r>
      <w:r w:rsidRPr="311B2ABF">
        <w:rPr>
          <w:rFonts w:ascii="Times New Roman" w:eastAsia="Times New Roman" w:hAnsi="Times New Roman" w:cs="Times New Roman"/>
          <w:sz w:val="24"/>
          <w:szCs w:val="24"/>
        </w:rPr>
        <w:t xml:space="preserve">, that the township recognizes </w:t>
      </w:r>
      <w:r w:rsidR="3E462765" w:rsidRPr="311B2ABF">
        <w:rPr>
          <w:rFonts w:ascii="Times New Roman" w:eastAsia="Times New Roman" w:hAnsi="Times New Roman" w:cs="Times New Roman"/>
          <w:sz w:val="24"/>
          <w:szCs w:val="24"/>
        </w:rPr>
        <w:t xml:space="preserve">April </w:t>
      </w:r>
      <w:r w:rsidR="00E8159E">
        <w:rPr>
          <w:rFonts w:ascii="Times New Roman" w:eastAsia="Times New Roman" w:hAnsi="Times New Roman" w:cs="Times New Roman"/>
          <w:sz w:val="24"/>
          <w:szCs w:val="24"/>
        </w:rPr>
        <w:t>20-24</w:t>
      </w:r>
      <w:r w:rsidR="3E462765" w:rsidRPr="311B2ABF">
        <w:rPr>
          <w:rFonts w:ascii="Times New Roman" w:eastAsia="Times New Roman" w:hAnsi="Times New Roman" w:cs="Times New Roman"/>
          <w:sz w:val="24"/>
          <w:szCs w:val="24"/>
        </w:rPr>
        <w:t>, 2026</w:t>
      </w:r>
      <w:r w:rsidRPr="311B2ABF">
        <w:rPr>
          <w:rFonts w:ascii="Times New Roman" w:eastAsia="Times New Roman" w:hAnsi="Times New Roman" w:cs="Times New Roman"/>
          <w:sz w:val="24"/>
          <w:szCs w:val="24"/>
        </w:rPr>
        <w:t xml:space="preserve">, as "Local Government Week" in Pennsylvania and hereby adopt this resolution this </w:t>
      </w:r>
      <w:r w:rsidR="3EFEBA92" w:rsidRPr="311B2ABF">
        <w:rPr>
          <w:rFonts w:ascii="Times New Roman" w:eastAsia="Times New Roman" w:hAnsi="Times New Roman" w:cs="Times New Roman"/>
          <w:sz w:val="24"/>
          <w:szCs w:val="24"/>
        </w:rPr>
        <w:t xml:space="preserve">__ </w:t>
      </w:r>
      <w:r w:rsidRPr="311B2ABF">
        <w:rPr>
          <w:rFonts w:ascii="Times New Roman" w:eastAsia="Times New Roman" w:hAnsi="Times New Roman" w:cs="Times New Roman"/>
          <w:sz w:val="24"/>
          <w:szCs w:val="24"/>
        </w:rPr>
        <w:t xml:space="preserve">day of </w:t>
      </w:r>
      <w:r w:rsidR="17004455" w:rsidRPr="311B2ABF">
        <w:rPr>
          <w:rFonts w:ascii="Times New Roman" w:eastAsia="Times New Roman" w:hAnsi="Times New Roman" w:cs="Times New Roman"/>
          <w:sz w:val="24"/>
          <w:szCs w:val="24"/>
        </w:rPr>
        <w:t xml:space="preserve">____ </w:t>
      </w:r>
      <w:r w:rsidRPr="311B2ABF">
        <w:rPr>
          <w:rFonts w:ascii="Times New Roman" w:eastAsia="Times New Roman" w:hAnsi="Times New Roman" w:cs="Times New Roman"/>
          <w:sz w:val="24"/>
          <w:szCs w:val="24"/>
        </w:rPr>
        <w:t>20</w:t>
      </w:r>
      <w:r w:rsidR="79305508" w:rsidRPr="311B2ABF">
        <w:rPr>
          <w:rFonts w:ascii="Times New Roman" w:eastAsia="Times New Roman" w:hAnsi="Times New Roman" w:cs="Times New Roman"/>
          <w:sz w:val="24"/>
          <w:szCs w:val="24"/>
        </w:rPr>
        <w:t>2</w:t>
      </w:r>
      <w:r w:rsidR="00E8159E">
        <w:rPr>
          <w:rFonts w:ascii="Times New Roman" w:eastAsia="Times New Roman" w:hAnsi="Times New Roman" w:cs="Times New Roman"/>
          <w:sz w:val="24"/>
          <w:szCs w:val="24"/>
        </w:rPr>
        <w:t>6</w:t>
      </w:r>
      <w:r w:rsidRPr="311B2ABF">
        <w:rPr>
          <w:rFonts w:ascii="Times New Roman" w:eastAsia="Times New Roman" w:hAnsi="Times New Roman" w:cs="Times New Roman"/>
          <w:sz w:val="24"/>
          <w:szCs w:val="24"/>
        </w:rPr>
        <w:t xml:space="preserve"> at its regularly scheduled meeting which was duly convened in accordance with the law.</w:t>
      </w:r>
      <w:r w:rsidR="4FDBEC99">
        <w:br/>
      </w:r>
    </w:p>
    <w:tbl>
      <w:tblPr>
        <w:tblStyle w:val="TableGrid"/>
        <w:tblW w:w="0" w:type="auto"/>
        <w:tblLayout w:type="fixed"/>
        <w:tblLook w:val="06A0" w:firstRow="1" w:lastRow="0" w:firstColumn="1" w:lastColumn="0" w:noHBand="1" w:noVBand="1"/>
      </w:tblPr>
      <w:tblGrid>
        <w:gridCol w:w="4680"/>
        <w:gridCol w:w="4680"/>
      </w:tblGrid>
      <w:tr w:rsidR="4FDBEC99" w14:paraId="043D6CFE" w14:textId="77777777" w:rsidTr="4FDBEC99">
        <w:tc>
          <w:tcPr>
            <w:tcW w:w="4680" w:type="dxa"/>
            <w:tcBorders>
              <w:top w:val="none" w:sz="4" w:space="0" w:color="000000" w:themeColor="text1"/>
              <w:left w:val="none" w:sz="4" w:space="0" w:color="000000" w:themeColor="text1"/>
              <w:bottom w:val="none" w:sz="4" w:space="0" w:color="000000" w:themeColor="text1"/>
              <w:right w:val="none" w:sz="4" w:space="0" w:color="000000" w:themeColor="text1"/>
            </w:tcBorders>
          </w:tcPr>
          <w:p w14:paraId="12383A18" w14:textId="025B8559" w:rsidR="4FDBEC99" w:rsidRDefault="4FDBEC99" w:rsidP="4FDBEC99">
            <w:pPr>
              <w:rPr>
                <w:rFonts w:ascii="Times New Roman" w:eastAsia="Times New Roman" w:hAnsi="Times New Roman" w:cs="Times New Roman"/>
                <w:sz w:val="24"/>
                <w:szCs w:val="24"/>
              </w:rPr>
            </w:pPr>
            <w:r w:rsidRPr="4FDBEC99">
              <w:rPr>
                <w:rFonts w:ascii="Times New Roman" w:eastAsia="Times New Roman" w:hAnsi="Times New Roman" w:cs="Times New Roman"/>
                <w:b/>
                <w:bCs/>
                <w:sz w:val="24"/>
                <w:szCs w:val="24"/>
              </w:rPr>
              <w:t>ATTESTED BY</w:t>
            </w:r>
            <w:r w:rsidRPr="4FDBEC99">
              <w:rPr>
                <w:rFonts w:ascii="Times New Roman" w:eastAsia="Times New Roman" w:hAnsi="Times New Roman" w:cs="Times New Roman"/>
                <w:sz w:val="24"/>
                <w:szCs w:val="24"/>
              </w:rPr>
              <w:t>:</w:t>
            </w:r>
          </w:p>
          <w:p w14:paraId="25EE29BE" w14:textId="14DD0E08" w:rsidR="4FDBEC99" w:rsidRDefault="4FDBEC99" w:rsidP="4FDBEC99">
            <w:pPr>
              <w:rPr>
                <w:rFonts w:ascii="Times New Roman" w:eastAsia="Times New Roman" w:hAnsi="Times New Roman" w:cs="Times New Roman"/>
                <w:sz w:val="24"/>
                <w:szCs w:val="24"/>
              </w:rPr>
            </w:pPr>
          </w:p>
          <w:p w14:paraId="3791B4A0" w14:textId="1657AC61" w:rsidR="4FDBEC99" w:rsidRDefault="4FDBEC99" w:rsidP="4FDBEC99">
            <w:pPr>
              <w:rPr>
                <w:rFonts w:ascii="Times New Roman" w:eastAsia="Times New Roman" w:hAnsi="Times New Roman" w:cs="Times New Roman"/>
                <w:sz w:val="24"/>
                <w:szCs w:val="24"/>
              </w:rPr>
            </w:pPr>
            <w:r w:rsidRPr="4FDBEC99">
              <w:rPr>
                <w:rFonts w:ascii="Times New Roman" w:eastAsia="Times New Roman" w:hAnsi="Times New Roman" w:cs="Times New Roman"/>
                <w:sz w:val="24"/>
                <w:szCs w:val="24"/>
              </w:rPr>
              <w:t>__________________</w:t>
            </w:r>
          </w:p>
          <w:p w14:paraId="39348114" w14:textId="589813F0" w:rsidR="4FDBEC99" w:rsidRDefault="4FDBEC99" w:rsidP="4FDBEC99">
            <w:pPr>
              <w:rPr>
                <w:rFonts w:ascii="Times New Roman" w:eastAsia="Times New Roman" w:hAnsi="Times New Roman" w:cs="Times New Roman"/>
                <w:sz w:val="24"/>
                <w:szCs w:val="24"/>
              </w:rPr>
            </w:pPr>
            <w:r w:rsidRPr="4FDBEC99">
              <w:rPr>
                <w:rFonts w:ascii="Times New Roman" w:eastAsia="Times New Roman" w:hAnsi="Times New Roman" w:cs="Times New Roman"/>
                <w:sz w:val="24"/>
                <w:szCs w:val="24"/>
              </w:rPr>
              <w:t>Secretary/Treasurer</w:t>
            </w:r>
          </w:p>
        </w:tc>
        <w:tc>
          <w:tcPr>
            <w:tcW w:w="4680" w:type="dxa"/>
            <w:tcBorders>
              <w:top w:val="none" w:sz="4" w:space="0" w:color="000000" w:themeColor="text1"/>
              <w:left w:val="none" w:sz="4" w:space="0" w:color="000000" w:themeColor="text1"/>
              <w:bottom w:val="none" w:sz="4" w:space="0" w:color="000000" w:themeColor="text1"/>
              <w:right w:val="none" w:sz="4" w:space="0" w:color="000000" w:themeColor="text1"/>
            </w:tcBorders>
          </w:tcPr>
          <w:p w14:paraId="15885F81" w14:textId="57C81BFE" w:rsidR="4FDBEC99" w:rsidRDefault="4FDBEC99" w:rsidP="4FDBEC99">
            <w:pPr>
              <w:rPr>
                <w:rFonts w:ascii="Times New Roman" w:eastAsia="Times New Roman" w:hAnsi="Times New Roman" w:cs="Times New Roman"/>
                <w:sz w:val="24"/>
                <w:szCs w:val="24"/>
              </w:rPr>
            </w:pPr>
            <w:r w:rsidRPr="4FDBEC99">
              <w:rPr>
                <w:rFonts w:ascii="Times New Roman" w:eastAsia="Times New Roman" w:hAnsi="Times New Roman" w:cs="Times New Roman"/>
                <w:sz w:val="24"/>
                <w:szCs w:val="24"/>
              </w:rPr>
              <w:t>Board of Supervisors</w:t>
            </w:r>
          </w:p>
          <w:p w14:paraId="7392EF0B" w14:textId="302F1297" w:rsidR="4FDBEC99" w:rsidRDefault="4FDBEC99" w:rsidP="4FDBEC99">
            <w:pPr>
              <w:rPr>
                <w:rFonts w:ascii="Times New Roman" w:eastAsia="Times New Roman" w:hAnsi="Times New Roman" w:cs="Times New Roman"/>
                <w:sz w:val="24"/>
                <w:szCs w:val="24"/>
              </w:rPr>
            </w:pPr>
            <w:r w:rsidRPr="4FDBEC99">
              <w:rPr>
                <w:rFonts w:ascii="Times New Roman" w:eastAsia="Times New Roman" w:hAnsi="Times New Roman" w:cs="Times New Roman"/>
                <w:sz w:val="24"/>
                <w:szCs w:val="24"/>
              </w:rPr>
              <w:t>___________ Township</w:t>
            </w:r>
          </w:p>
          <w:p w14:paraId="67219BFB" w14:textId="3193E6DB" w:rsidR="4FDBEC99" w:rsidRDefault="4FDBEC99" w:rsidP="4FDBEC99">
            <w:pPr>
              <w:rPr>
                <w:rFonts w:ascii="Times New Roman" w:eastAsia="Times New Roman" w:hAnsi="Times New Roman" w:cs="Times New Roman"/>
                <w:sz w:val="24"/>
                <w:szCs w:val="24"/>
              </w:rPr>
            </w:pPr>
          </w:p>
          <w:p w14:paraId="7924F99F" w14:textId="5C16BC4A" w:rsidR="4FDBEC99" w:rsidRDefault="4FDBEC99" w:rsidP="4FDBEC99">
            <w:pPr>
              <w:rPr>
                <w:rFonts w:ascii="Times New Roman" w:eastAsia="Times New Roman" w:hAnsi="Times New Roman" w:cs="Times New Roman"/>
                <w:sz w:val="24"/>
                <w:szCs w:val="24"/>
              </w:rPr>
            </w:pPr>
            <w:r w:rsidRPr="4FDBEC99">
              <w:rPr>
                <w:rFonts w:ascii="Times New Roman" w:eastAsia="Times New Roman" w:hAnsi="Times New Roman" w:cs="Times New Roman"/>
                <w:sz w:val="24"/>
                <w:szCs w:val="24"/>
              </w:rPr>
              <w:t>__________________________________</w:t>
            </w:r>
          </w:p>
          <w:p w14:paraId="403BA691" w14:textId="7F32CD50" w:rsidR="4FDBEC99" w:rsidRDefault="4FDBEC99" w:rsidP="4FDBEC99">
            <w:pPr>
              <w:rPr>
                <w:rFonts w:ascii="Times New Roman" w:eastAsia="Times New Roman" w:hAnsi="Times New Roman" w:cs="Times New Roman"/>
                <w:sz w:val="24"/>
                <w:szCs w:val="24"/>
              </w:rPr>
            </w:pPr>
          </w:p>
          <w:p w14:paraId="61A0DCA9" w14:textId="5CE03DCD" w:rsidR="4FDBEC99" w:rsidRDefault="4FDBEC99" w:rsidP="4FDBEC99">
            <w:pPr>
              <w:rPr>
                <w:rFonts w:ascii="Times New Roman" w:eastAsia="Times New Roman" w:hAnsi="Times New Roman" w:cs="Times New Roman"/>
                <w:sz w:val="24"/>
                <w:szCs w:val="24"/>
              </w:rPr>
            </w:pPr>
            <w:r w:rsidRPr="4FDBEC99">
              <w:rPr>
                <w:rFonts w:ascii="Times New Roman" w:eastAsia="Times New Roman" w:hAnsi="Times New Roman" w:cs="Times New Roman"/>
                <w:sz w:val="24"/>
                <w:szCs w:val="24"/>
              </w:rPr>
              <w:t>__________________________________</w:t>
            </w:r>
          </w:p>
          <w:p w14:paraId="57D429F9" w14:textId="32EED846" w:rsidR="4FDBEC99" w:rsidRDefault="4FDBEC99" w:rsidP="4FDBEC99">
            <w:pPr>
              <w:rPr>
                <w:rFonts w:ascii="Times New Roman" w:eastAsia="Times New Roman" w:hAnsi="Times New Roman" w:cs="Times New Roman"/>
                <w:sz w:val="24"/>
                <w:szCs w:val="24"/>
              </w:rPr>
            </w:pPr>
          </w:p>
          <w:p w14:paraId="21191A0F" w14:textId="08167DC1" w:rsidR="4FDBEC99" w:rsidRDefault="4FDBEC99" w:rsidP="4FDBEC99">
            <w:pPr>
              <w:rPr>
                <w:rFonts w:ascii="Times New Roman" w:eastAsia="Times New Roman" w:hAnsi="Times New Roman" w:cs="Times New Roman"/>
                <w:sz w:val="24"/>
                <w:szCs w:val="24"/>
              </w:rPr>
            </w:pPr>
            <w:r w:rsidRPr="4FDBEC99">
              <w:rPr>
                <w:rFonts w:ascii="Times New Roman" w:eastAsia="Times New Roman" w:hAnsi="Times New Roman" w:cs="Times New Roman"/>
                <w:sz w:val="24"/>
                <w:szCs w:val="24"/>
              </w:rPr>
              <w:t>__________________________________</w:t>
            </w:r>
          </w:p>
        </w:tc>
      </w:tr>
    </w:tbl>
    <w:p w14:paraId="6BBBE9BB" w14:textId="5396D4D8" w:rsidR="4FDBEC99" w:rsidRDefault="4FDBEC99" w:rsidP="4FDBEC99">
      <w:pPr>
        <w:jc w:val="both"/>
        <w:rPr>
          <w:rFonts w:ascii="Times New Roman" w:eastAsia="Times New Roman" w:hAnsi="Times New Roman" w:cs="Times New Roman"/>
          <w:b/>
          <w:bCs/>
          <w:color w:val="000000" w:themeColor="text1"/>
          <w:sz w:val="18"/>
          <w:szCs w:val="18"/>
          <w:u w:val="single"/>
        </w:rPr>
      </w:pPr>
    </w:p>
    <w:p w14:paraId="4DC7231F" w14:textId="30DDB835" w:rsidR="4FDBEC99" w:rsidRDefault="4FDBEC99" w:rsidP="4FDBEC99">
      <w:pPr>
        <w:jc w:val="both"/>
        <w:rPr>
          <w:rFonts w:ascii="Times New Roman" w:eastAsia="Times New Roman" w:hAnsi="Times New Roman" w:cs="Times New Roman"/>
          <w:color w:val="000000" w:themeColor="text1"/>
          <w:sz w:val="18"/>
          <w:szCs w:val="18"/>
        </w:rPr>
      </w:pPr>
    </w:p>
    <w:sectPr w:rsidR="4FDBEC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FE9BB36"/>
    <w:rsid w:val="009D563D"/>
    <w:rsid w:val="00E8159E"/>
    <w:rsid w:val="09C8D1A6"/>
    <w:rsid w:val="15E61EE3"/>
    <w:rsid w:val="17004455"/>
    <w:rsid w:val="1A5742D5"/>
    <w:rsid w:val="1F8D0129"/>
    <w:rsid w:val="22D0889F"/>
    <w:rsid w:val="22DDCA48"/>
    <w:rsid w:val="2460724C"/>
    <w:rsid w:val="2798130E"/>
    <w:rsid w:val="2D461EC7"/>
    <w:rsid w:val="2FE9BB36"/>
    <w:rsid w:val="311B2ABF"/>
    <w:rsid w:val="32198FEA"/>
    <w:rsid w:val="32E2B33B"/>
    <w:rsid w:val="361A53FD"/>
    <w:rsid w:val="3E462765"/>
    <w:rsid w:val="3EFEBA92"/>
    <w:rsid w:val="415D06A4"/>
    <w:rsid w:val="4FDBEC99"/>
    <w:rsid w:val="556C3D69"/>
    <w:rsid w:val="57213627"/>
    <w:rsid w:val="63770086"/>
    <w:rsid w:val="68C1EF7B"/>
    <w:rsid w:val="7404A222"/>
    <w:rsid w:val="76AA8946"/>
    <w:rsid w:val="79305508"/>
    <w:rsid w:val="7E861E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E9BB36"/>
  <w15:chartTrackingRefBased/>
  <w15:docId w15:val="{9769FAD0-30C6-4976-956A-404FE6FD8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3599C4CEDEC3D4BB38657F307CDD3A4" ma:contentTypeVersion="18" ma:contentTypeDescription="Create a new document." ma:contentTypeScope="" ma:versionID="f057b8a0c9fb606c50ce1c4c6464a27d">
  <xsd:schema xmlns:xsd="http://www.w3.org/2001/XMLSchema" xmlns:xs="http://www.w3.org/2001/XMLSchema" xmlns:p="http://schemas.microsoft.com/office/2006/metadata/properties" xmlns:ns2="5c643a3d-21e9-444e-a511-12cff7879437" xmlns:ns3="1b1ef05b-ee3c-4ef6-bab5-75d2cf70fb8e" targetNamespace="http://schemas.microsoft.com/office/2006/metadata/properties" ma:root="true" ma:fieldsID="502c673f3c88d30cef1fe1bd10ebb576" ns2:_="" ns3:_="">
    <xsd:import namespace="5c643a3d-21e9-444e-a511-12cff7879437"/>
    <xsd:import namespace="1b1ef05b-ee3c-4ef6-bab5-75d2cf70fb8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643a3d-21e9-444e-a511-12cff787943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ce364ce-379a-4703-a27f-7c7415e3a6c0"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1ef05b-ee3c-4ef6-bab5-75d2cf70fb8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ab8d854f-0153-4138-a156-f3df4fc7065b}" ma:internalName="TaxCatchAll" ma:showField="CatchAllData" ma:web="1b1ef05b-ee3c-4ef6-bab5-75d2cf70fb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c643a3d-21e9-444e-a511-12cff7879437">
      <Terms xmlns="http://schemas.microsoft.com/office/infopath/2007/PartnerControls"/>
    </lcf76f155ced4ddcb4097134ff3c332f>
    <TaxCatchAll xmlns="1b1ef05b-ee3c-4ef6-bab5-75d2cf70fb8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8BBC086-9E77-498C-A320-4B02FE1628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643a3d-21e9-444e-a511-12cff7879437"/>
    <ds:schemaRef ds:uri="1b1ef05b-ee3c-4ef6-bab5-75d2cf70fb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6706FDC-4108-4A65-9B1D-D849F4B46166}">
  <ds:schemaRefs>
    <ds:schemaRef ds:uri="http://schemas.microsoft.com/office/2006/metadata/properties"/>
    <ds:schemaRef ds:uri="http://schemas.microsoft.com/office/infopath/2007/PartnerControls"/>
    <ds:schemaRef ds:uri="5c643a3d-21e9-444e-a511-12cff7879437"/>
    <ds:schemaRef ds:uri="1b1ef05b-ee3c-4ef6-bab5-75d2cf70fb8e"/>
  </ds:schemaRefs>
</ds:datastoreItem>
</file>

<file path=customXml/itemProps3.xml><?xml version="1.0" encoding="utf-8"?>
<ds:datastoreItem xmlns:ds="http://schemas.openxmlformats.org/officeDocument/2006/customXml" ds:itemID="{7D3E1F67-1B3E-4451-BB13-43320E38890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273</Words>
  <Characters>1558</Characters>
  <Application>Microsoft Office Word</Application>
  <DocSecurity>0</DocSecurity>
  <Lines>12</Lines>
  <Paragraphs>3</Paragraphs>
  <ScaleCrop>false</ScaleCrop>
  <Company/>
  <LinksUpToDate>false</LinksUpToDate>
  <CharactersWithSpaces>1828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Lizza</dc:creator>
  <cp:keywords/>
  <dc:description/>
  <cp:lastModifiedBy>Katie Lizza</cp:lastModifiedBy>
  <cp:revision>2</cp:revision>
  <dcterms:created xsi:type="dcterms:W3CDTF">2022-06-24T14:01:00Z</dcterms:created>
  <dcterms:modified xsi:type="dcterms:W3CDTF">2026-03-05T20:16:00Z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0x01010003599C4CEDEC3D4BB38657F307CDD3A4</vt:lpwstr>
  </property>
  <property fmtid="{D5CDD505-2E9C-101B-9397-08002B2CF9AE}" pid="3" name="MediaServiceImageTags">
    <vt:lpwstr/>
  </property>
</Properties>
</file>